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333333"/>
          <w:sz w:val="27"/>
          <w:szCs w:val="27"/>
        </w:rPr>
      </w:pPr>
      <w:r w:rsidDel="00000000" w:rsidR="00000000" w:rsidRPr="00000000">
        <w:rPr>
          <w:rtl w:val="0"/>
        </w:rPr>
        <w:t xml:space="preserve">The analyses mainly base on the wave’s results.</w:t>
      </w:r>
      <w:r w:rsidDel="00000000" w:rsidR="00000000" w:rsidRPr="00000000">
        <w:rPr>
          <w:rtl w:val="0"/>
        </w:rPr>
      </w:r>
    </w:p>
    <w:p w:rsidR="00000000" w:rsidDel="00000000" w:rsidP="00000000" w:rsidRDefault="00000000" w:rsidRPr="00000000" w14:paraId="00000002">
      <w:pPr>
        <w:spacing w:after="280" w:before="280" w:lineRule="auto"/>
        <w:rPr>
          <w:color w:val="333333"/>
        </w:rPr>
      </w:pPr>
      <w:r w:rsidDel="00000000" w:rsidR="00000000" w:rsidRPr="00000000">
        <w:rPr>
          <w:color w:val="333333"/>
          <w:rtl w:val="0"/>
        </w:rPr>
        <w:t xml:space="preserve">The goal should not be to get rid of </w:t>
      </w:r>
      <w:r w:rsidDel="00000000" w:rsidR="00000000" w:rsidRPr="00000000">
        <w:rPr>
          <w:i w:val="1"/>
          <w:color w:val="333333"/>
          <w:rtl w:val="0"/>
        </w:rPr>
        <w:t xml:space="preserve">all</w:t>
      </w:r>
      <w:r w:rsidDel="00000000" w:rsidR="00000000" w:rsidRPr="00000000">
        <w:rPr>
          <w:color w:val="333333"/>
          <w:rtl w:val="0"/>
        </w:rPr>
        <w:t xml:space="preserve"> icons, except for the errors which may represent an end user issue, but must be manually assessed. Other icons are presented to facilitate human analysis of accessibility and structure of the page.</w:t>
      </w:r>
    </w:p>
    <w:p w:rsidR="00000000" w:rsidDel="00000000" w:rsidP="00000000" w:rsidRDefault="00000000" w:rsidRPr="00000000" w14:paraId="00000003">
      <w:pPr>
        <w:spacing w:after="280" w:before="280" w:lineRule="auto"/>
        <w:rPr>
          <w:color w:val="333333"/>
        </w:rPr>
      </w:pPr>
      <w:r w:rsidDel="00000000" w:rsidR="00000000" w:rsidRPr="00000000">
        <w:rPr>
          <w:color w:val="333333"/>
          <w:rtl w:val="0"/>
        </w:rPr>
        <w:t xml:space="preserve">These icons stand for:</w:t>
      </w:r>
    </w:p>
    <w:p w:rsidR="00000000" w:rsidDel="00000000" w:rsidP="00000000" w:rsidRDefault="00000000" w:rsidRPr="00000000" w14:paraId="00000004">
      <w:pPr>
        <w:spacing w:after="280" w:before="280" w:lineRule="auto"/>
        <w:rPr>
          <w:color w:val="333333"/>
        </w:rPr>
      </w:pPr>
      <w:r w:rsidDel="00000000" w:rsidR="00000000" w:rsidRPr="00000000">
        <w:rPr>
          <w:b w:val="1"/>
          <w:color w:val="ff0000"/>
          <w:rtl w:val="0"/>
        </w:rPr>
        <w:t xml:space="preserve">Errors</w:t>
      </w:r>
      <w:r w:rsidDel="00000000" w:rsidR="00000000" w:rsidRPr="00000000">
        <w:rPr>
          <w:color w:val="333333"/>
          <w:rtl w:val="0"/>
        </w:rPr>
        <w:t xml:space="preserve">:  - Issues that will impact certain users. </w:t>
        <w:br w:type="textWrapping"/>
        <w:tab/>
        <w:t xml:space="preserve">- Failures to meet WCAG.</w:t>
        <w:br w:type="textWrapping"/>
        <w:br w:type="textWrapping"/>
      </w:r>
      <w:r w:rsidDel="00000000" w:rsidR="00000000" w:rsidRPr="00000000">
        <w:rPr>
          <w:b w:val="1"/>
          <w:color w:val="ff0000"/>
          <w:rtl w:val="0"/>
        </w:rPr>
        <w:t xml:space="preserve">Contrast Errors</w:t>
      </w:r>
      <w:r w:rsidDel="00000000" w:rsidR="00000000" w:rsidRPr="00000000">
        <w:rPr>
          <w:color w:val="333333"/>
          <w:rtl w:val="0"/>
        </w:rPr>
        <w:t xml:space="preserve">: Text that does not meet WCAG contrast requirements.</w:t>
        <w:br w:type="textWrapping"/>
        <w:br w:type="textWrapping"/>
        <w:t xml:space="preserve"> </w:t>
      </w:r>
      <w:r w:rsidDel="00000000" w:rsidR="00000000" w:rsidRPr="00000000">
        <w:rPr>
          <w:b w:val="1"/>
          <w:color w:val="333333"/>
          <w:rtl w:val="0"/>
        </w:rPr>
        <w:t xml:space="preserve">Alerts</w:t>
      </w:r>
      <w:r w:rsidDel="00000000" w:rsidR="00000000" w:rsidRPr="00000000">
        <w:rPr>
          <w:color w:val="333333"/>
          <w:rtl w:val="0"/>
        </w:rPr>
        <w:t xml:space="preserve">: - Elements that may cause issues.</w:t>
        <w:br w:type="textWrapping"/>
        <w:tab/>
        <w:t xml:space="preserve">- An evaluator must decide the impact.</w:t>
        <w:br w:type="textWrapping"/>
        <w:br w:type="textWrapping"/>
        <w:t xml:space="preserve"> </w:t>
      </w:r>
      <w:r w:rsidDel="00000000" w:rsidR="00000000" w:rsidRPr="00000000">
        <w:rPr>
          <w:b w:val="1"/>
          <w:color w:val="333333"/>
          <w:rtl w:val="0"/>
        </w:rPr>
        <w:t xml:space="preserve">Features</w:t>
      </w:r>
      <w:r w:rsidDel="00000000" w:rsidR="00000000" w:rsidRPr="00000000">
        <w:rPr>
          <w:color w:val="333333"/>
          <w:rtl w:val="0"/>
        </w:rPr>
        <w:t xml:space="preserve">: Elements that improve accessibility when implemented correctly.</w:t>
      </w:r>
    </w:p>
    <w:p w:rsidR="00000000" w:rsidDel="00000000" w:rsidP="00000000" w:rsidRDefault="00000000" w:rsidRPr="00000000" w14:paraId="00000005">
      <w:pPr>
        <w:spacing w:after="280" w:before="280" w:lineRule="auto"/>
        <w:rPr>
          <w:color w:val="333333"/>
        </w:rPr>
      </w:pPr>
      <w:r w:rsidDel="00000000" w:rsidR="00000000" w:rsidRPr="00000000">
        <w:rPr>
          <w:color w:val="333333"/>
          <w:rtl w:val="0"/>
        </w:rPr>
        <w:t xml:space="preserve"> </w:t>
      </w:r>
      <w:r w:rsidDel="00000000" w:rsidR="00000000" w:rsidRPr="00000000">
        <w:rPr>
          <w:b w:val="1"/>
          <w:color w:val="333333"/>
          <w:rtl w:val="0"/>
        </w:rPr>
        <w:t xml:space="preserve">ARIA</w:t>
      </w:r>
      <w:r w:rsidDel="00000000" w:rsidR="00000000" w:rsidRPr="00000000">
        <w:rPr>
          <w:color w:val="333333"/>
          <w:rtl w:val="0"/>
        </w:rPr>
        <w:t xml:space="preserve">: - Presents accessibility information.</w:t>
        <w:br w:type="textWrapping"/>
        <w:tab/>
        <w:t xml:space="preserve">- Reduces accessibility when used incorrectly; often used incorrectly.</w:t>
      </w:r>
    </w:p>
    <w:p w:rsidR="00000000" w:rsidDel="00000000" w:rsidP="00000000" w:rsidRDefault="00000000" w:rsidRPr="00000000" w14:paraId="00000006">
      <w:pPr>
        <w:spacing w:after="280" w:before="280" w:lineRule="auto"/>
        <w:rPr>
          <w:color w:val="333333"/>
        </w:rPr>
      </w:pPr>
      <w:r w:rsidDel="00000000" w:rsidR="00000000" w:rsidRPr="00000000">
        <w:rPr>
          <w:color w:val="333333"/>
          <w:rtl w:val="0"/>
        </w:rPr>
        <w:t xml:space="preserve">Pathways gaps:</w:t>
      </w:r>
    </w:p>
    <w:p w:rsidR="00000000" w:rsidDel="00000000" w:rsidP="00000000" w:rsidRDefault="00000000" w:rsidRPr="00000000" w14:paraId="00000007">
      <w:pPr>
        <w:numPr>
          <w:ilvl w:val="0"/>
          <w:numId w:val="1"/>
        </w:numPr>
        <w:spacing w:after="280" w:before="280" w:lineRule="auto"/>
        <w:ind w:left="720" w:hanging="360"/>
        <w:rPr>
          <w:u w:val="none"/>
        </w:rPr>
      </w:pPr>
      <w:r w:rsidDel="00000000" w:rsidR="00000000" w:rsidRPr="00000000">
        <w:rPr>
          <w:rtl w:val="0"/>
        </w:rPr>
        <w:t xml:space="preserve">Replace all tags with semantic tags as much as possible</w:t>
      </w:r>
    </w:p>
    <w:p w:rsidR="00000000" w:rsidDel="00000000" w:rsidP="00000000" w:rsidRDefault="00000000" w:rsidRPr="00000000" w14:paraId="00000008">
      <w:pPr>
        <w:spacing w:after="280" w:before="280" w:lineRule="auto"/>
        <w:ind w:left="720" w:firstLine="0"/>
        <w:rPr/>
      </w:pPr>
      <w:r w:rsidDel="00000000" w:rsidR="00000000" w:rsidRPr="00000000">
        <w:rPr>
          <w:rFonts w:ascii="Arial Unicode MS" w:cs="Arial Unicode MS" w:eastAsia="Arial Unicode MS" w:hAnsi="Arial Unicode MS"/>
          <w:rtl w:val="0"/>
        </w:rPr>
        <w:t xml:space="preserve">Such as: header、</w:t>
      </w:r>
      <w:r w:rsidDel="00000000" w:rsidR="00000000" w:rsidRPr="00000000">
        <w:rPr>
          <w:highlight w:val="white"/>
          <w:rtl w:val="0"/>
        </w:rPr>
        <w:t xml:space="preserve">h1-</w:t>
      </w:r>
      <w:r w:rsidDel="00000000" w:rsidR="00000000" w:rsidRPr="00000000">
        <w:rPr>
          <w:rFonts w:ascii="Arial Unicode MS" w:cs="Arial Unicode MS" w:eastAsia="Arial Unicode MS" w:hAnsi="Arial Unicode MS"/>
          <w:rtl w:val="0"/>
        </w:rPr>
        <w:t xml:space="preserve">h6、main、footer</w:t>
      </w:r>
    </w:p>
    <w:p w:rsidR="00000000" w:rsidDel="00000000" w:rsidP="00000000" w:rsidRDefault="00000000" w:rsidRPr="00000000" w14:paraId="00000009">
      <w:pPr>
        <w:numPr>
          <w:ilvl w:val="0"/>
          <w:numId w:val="1"/>
        </w:numPr>
        <w:spacing w:after="280" w:before="280" w:lineRule="auto"/>
        <w:ind w:left="720" w:hanging="360"/>
        <w:rPr>
          <w:u w:val="none"/>
        </w:rPr>
      </w:pPr>
      <w:r w:rsidDel="00000000" w:rsidR="00000000" w:rsidRPr="00000000">
        <w:rPr>
          <w:rtl w:val="0"/>
        </w:rPr>
        <w:t xml:space="preserve">All svg icons need to be analyzed for their purpose (</w:t>
      </w:r>
      <w:r w:rsidDel="00000000" w:rsidR="00000000" w:rsidRPr="00000000">
        <w:rPr>
          <w:color w:val="ff0000"/>
          <w:rtl w:val="0"/>
        </w:rPr>
        <w:t xml:space="preserve">Majority for us</w:t>
      </w:r>
      <w:r w:rsidDel="00000000" w:rsidR="00000000" w:rsidRPr="00000000">
        <w:rPr>
          <w:rtl w:val="0"/>
        </w:rPr>
        <w:t xml:space="preserve">)</w:t>
        <w:br w:type="textWrapping"/>
        <w:t xml:space="preserve">- </w:t>
      </w:r>
      <w:r w:rsidDel="00000000" w:rsidR="00000000" w:rsidRPr="00000000">
        <w:rPr>
          <w:rFonts w:ascii="Roboto" w:cs="Roboto" w:eastAsia="Roboto" w:hAnsi="Roboto"/>
          <w:sz w:val="24"/>
          <w:szCs w:val="24"/>
          <w:rtl w:val="0"/>
        </w:rPr>
        <w:t xml:space="preserve">If icons are purely decorative, The </w:t>
      </w:r>
      <w:r w:rsidDel="00000000" w:rsidR="00000000" w:rsidRPr="00000000">
        <w:rPr>
          <w:rFonts w:ascii="Courier New" w:cs="Courier New" w:eastAsia="Courier New" w:hAnsi="Courier New"/>
          <w:sz w:val="21"/>
          <w:szCs w:val="21"/>
          <w:rtl w:val="0"/>
        </w:rPr>
        <w:t xml:space="preserve">aria-hidden=true</w:t>
      </w:r>
      <w:r w:rsidDel="00000000" w:rsidR="00000000" w:rsidRPr="00000000">
        <w:rPr>
          <w:rFonts w:ascii="Roboto" w:cs="Roboto" w:eastAsia="Roboto" w:hAnsi="Roboto"/>
          <w:sz w:val="24"/>
          <w:szCs w:val="24"/>
          <w:rtl w:val="0"/>
        </w:rPr>
        <w:t xml:space="preserve"> attribute is added so that your icons are properly accessible (invisible).</w:t>
        <w:br w:type="textWrapping"/>
        <w:t xml:space="preserve">- If icons have semantic meaning, you need to provide a text alternative only visible to assistive technologies.</w:t>
      </w:r>
    </w:p>
    <w:p w:rsidR="00000000" w:rsidDel="00000000" w:rsidP="00000000" w:rsidRDefault="00000000" w:rsidRPr="00000000" w14:paraId="0000000A">
      <w:pPr>
        <w:spacing w:after="280" w:before="28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br w:type="textWrapping"/>
      </w:r>
      <w:r w:rsidDel="00000000" w:rsidR="00000000" w:rsidRPr="00000000">
        <w:rPr>
          <w:rFonts w:ascii="Courier New" w:cs="Courier New" w:eastAsia="Courier New" w:hAnsi="Courier New"/>
          <w:color w:val="ffffff"/>
          <w:sz w:val="21"/>
          <w:szCs w:val="21"/>
          <w:shd w:fill="333333" w:val="clear"/>
          <w:rtl w:val="0"/>
        </w:rPr>
        <w:t xml:space="preserve">import IconButton from '@material-ui/core/IconButton';</w:t>
        <w:br w:type="textWrapping"/>
        <w:t xml:space="preserve">import SvgIcon from '@material-ui/core/SvgIcon';</w:t>
        <w:br w:type="textWrapping"/>
        <w:br w:type="textWrapping"/>
        <w:t xml:space="preserve">&lt;IconButton </w:t>
      </w:r>
      <w:r w:rsidDel="00000000" w:rsidR="00000000" w:rsidRPr="00000000">
        <w:rPr>
          <w:rFonts w:ascii="Courier New" w:cs="Courier New" w:eastAsia="Courier New" w:hAnsi="Courier New"/>
          <w:color w:val="ff0000"/>
          <w:sz w:val="21"/>
          <w:szCs w:val="21"/>
          <w:shd w:fill="434343" w:val="clear"/>
          <w:rtl w:val="0"/>
        </w:rPr>
        <w:t xml:space="preserve">aria-label="delete"</w:t>
      </w:r>
      <w:r w:rsidDel="00000000" w:rsidR="00000000" w:rsidRPr="00000000">
        <w:rPr>
          <w:rFonts w:ascii="Courier New" w:cs="Courier New" w:eastAsia="Courier New" w:hAnsi="Courier New"/>
          <w:color w:val="ffffff"/>
          <w:sz w:val="21"/>
          <w:szCs w:val="21"/>
          <w:shd w:fill="333333" w:val="clear"/>
          <w:rtl w:val="0"/>
        </w:rPr>
        <w:t xml:space="preserve">&gt;</w:t>
        <w:br w:type="textWrapping"/>
        <w:t xml:space="preserve">  &lt;SvgIcon&gt;</w:t>
        <w:br w:type="textWrapping"/>
        <w:t xml:space="preserve">    &lt;path d="M20 12l-1.41-1.41L13 16.17V4h-2v12.17l-5.58-5.59L4 12l88 8-8z" /&gt;</w:t>
        <w:br w:type="textWrapping"/>
        <w:t xml:space="preserve">  &lt;/SvgIcon&gt;</w:t>
        <w:br w:type="textWrapping"/>
        <w:t xml:space="preserve">&lt;/IconButton&gt;</w:t>
        <w:br w:type="textWrapping"/>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0B">
      <w:pPr>
        <w:numPr>
          <w:ilvl w:val="0"/>
          <w:numId w:val="1"/>
        </w:numPr>
        <w:spacing w:after="0" w:afterAutospacing="0" w:before="280" w:lineRule="auto"/>
        <w:ind w:left="720" w:hanging="360"/>
        <w:rPr>
          <w:u w:val="none"/>
        </w:rPr>
      </w:pPr>
      <w:r w:rsidDel="00000000" w:rsidR="00000000" w:rsidRPr="00000000">
        <w:rPr>
          <w:color w:val="333333"/>
          <w:rtl w:val="0"/>
        </w:rPr>
        <w:t xml:space="preserve">All click events need to be added press Enter events at the same</w:t>
        <w:br w:type="textWrapping"/>
      </w:r>
      <w:r w:rsidDel="00000000" w:rsidR="00000000" w:rsidRPr="00000000">
        <w:rPr>
          <w:color w:val="333333"/>
        </w:rPr>
        <w:drawing>
          <wp:inline distB="114300" distT="114300" distL="114300" distR="114300">
            <wp:extent cx="5943600" cy="3035300"/>
            <wp:effectExtent b="0" l="0" r="0" t="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1"/>
        </w:numPr>
        <w:spacing w:after="280" w:before="0" w:beforeAutospacing="0" w:lineRule="auto"/>
        <w:ind w:left="720" w:hanging="360"/>
        <w:rPr>
          <w:color w:val="333333"/>
          <w:u w:val="none"/>
        </w:rPr>
      </w:pPr>
      <w:r w:rsidDel="00000000" w:rsidR="00000000" w:rsidRPr="00000000">
        <w:rPr>
          <w:color w:val="333333"/>
          <w:rtl w:val="0"/>
        </w:rPr>
        <w:t xml:space="preserve">All image tags need to be added ‘alt’ attribute</w:t>
      </w:r>
    </w:p>
    <w:p w:rsidR="00000000" w:rsidDel="00000000" w:rsidP="00000000" w:rsidRDefault="00000000" w:rsidRPr="00000000" w14:paraId="0000000D">
      <w:pPr>
        <w:spacing w:after="280" w:before="280" w:lineRule="auto"/>
        <w:ind w:left="720" w:firstLine="0"/>
        <w:rPr>
          <w:color w:val="333333"/>
        </w:rPr>
      </w:pPr>
      <w:r w:rsidDel="00000000" w:rsidR="00000000" w:rsidRPr="00000000">
        <w:rPr>
          <w:color w:val="333333"/>
        </w:rPr>
        <w:drawing>
          <wp:inline distB="114300" distT="114300" distL="114300" distR="114300">
            <wp:extent cx="5943600" cy="927100"/>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1"/>
        </w:numPr>
        <w:spacing w:after="280" w:before="280" w:lineRule="auto"/>
        <w:ind w:left="720" w:hanging="360"/>
        <w:rPr>
          <w:color w:val="333333"/>
          <w:u w:val="none"/>
        </w:rPr>
      </w:pPr>
      <w:r w:rsidDel="00000000" w:rsidR="00000000" w:rsidRPr="00000000">
        <w:rPr>
          <w:color w:val="333333"/>
          <w:rtl w:val="0"/>
        </w:rPr>
        <w:t xml:space="preserve">All form tags such as `input` or `textarea` or  `dropdown` need to  be added label</w:t>
        <w:br w:type="textWrapping"/>
      </w:r>
      <w:r w:rsidDel="00000000" w:rsidR="00000000" w:rsidRPr="00000000">
        <w:rPr>
          <w:color w:val="333333"/>
        </w:rPr>
        <w:drawing>
          <wp:inline distB="114300" distT="114300" distL="114300" distR="114300">
            <wp:extent cx="5943600" cy="1028700"/>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80" w:before="280" w:lineRule="auto"/>
        <w:ind w:left="720" w:firstLine="0"/>
        <w:rPr>
          <w:color w:val="333333"/>
        </w:rPr>
      </w:pPr>
      <w:r w:rsidDel="00000000" w:rsidR="00000000" w:rsidRPr="00000000">
        <w:rPr>
          <w:color w:val="333333"/>
        </w:rPr>
        <w:drawing>
          <wp:inline distB="114300" distT="114300" distL="114300" distR="114300">
            <wp:extent cx="5943600" cy="13462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
        </w:numPr>
        <w:spacing w:after="0" w:afterAutospacing="0" w:before="280" w:lineRule="auto"/>
        <w:ind w:left="720" w:hanging="360"/>
      </w:pPr>
      <w:r w:rsidDel="00000000" w:rsidR="00000000" w:rsidRPr="00000000">
        <w:rPr>
          <w:rtl w:val="0"/>
        </w:rPr>
        <w:t xml:space="preserve">All elements which can  be focused need to be add </w:t>
        <w:tab/>
        <w:t xml:space="preserve">`tabIndex` attribute</w:t>
      </w:r>
    </w:p>
    <w:p w:rsidR="00000000" w:rsidDel="00000000" w:rsidP="00000000" w:rsidRDefault="00000000" w:rsidRPr="00000000" w14:paraId="00000011">
      <w:pPr>
        <w:numPr>
          <w:ilvl w:val="0"/>
          <w:numId w:val="1"/>
        </w:numPr>
        <w:spacing w:after="0" w:afterAutospacing="0" w:before="0" w:beforeAutospacing="0" w:lineRule="auto"/>
        <w:ind w:left="720" w:hanging="360"/>
        <w:rPr>
          <w:u w:val="none"/>
        </w:rPr>
      </w:pPr>
      <w:r w:rsidDel="00000000" w:rsidR="00000000" w:rsidRPr="00000000">
        <w:rPr>
          <w:rtl w:val="0"/>
        </w:rPr>
        <w:t xml:space="preserve">All progress or sider components need to be added correct aria-* attribute</w:t>
      </w:r>
    </w:p>
    <w:p w:rsidR="00000000" w:rsidDel="00000000" w:rsidP="00000000" w:rsidRDefault="00000000" w:rsidRPr="00000000" w14:paraId="00000012">
      <w:pPr>
        <w:numPr>
          <w:ilvl w:val="0"/>
          <w:numId w:val="1"/>
        </w:numPr>
        <w:spacing w:after="280" w:before="0" w:beforeAutospacing="0" w:lineRule="auto"/>
        <w:ind w:left="720" w:hanging="360"/>
      </w:pPr>
      <w:r w:rsidDel="00000000" w:rsidR="00000000" w:rsidRPr="00000000">
        <w:rPr>
          <w:rtl w:val="0"/>
        </w:rPr>
        <w:t xml:space="preserve">Contrast Errors need to fix, The others need to </w:t>
      </w:r>
      <w:r w:rsidDel="00000000" w:rsidR="00000000" w:rsidRPr="00000000">
        <w:rPr>
          <w:color w:val="333333"/>
          <w:rtl w:val="0"/>
        </w:rPr>
        <w:t xml:space="preserve">manually assess.</w:t>
      </w:r>
    </w:p>
    <w:p w:rsidR="00000000" w:rsidDel="00000000" w:rsidP="00000000" w:rsidRDefault="00000000" w:rsidRPr="00000000" w14:paraId="00000013">
      <w:pPr>
        <w:rPr/>
      </w:pPr>
      <w:r w:rsidDel="00000000" w:rsidR="00000000" w:rsidRPr="00000000">
        <w:rPr/>
        <w:drawing>
          <wp:inline distB="114300" distT="114300" distL="114300" distR="114300">
            <wp:extent cx="5943600" cy="3441700"/>
            <wp:effectExtent b="0" l="0" r="0" t="0"/>
            <wp:docPr id="1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34290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color w:val="333333"/>
        </w:rPr>
      </w:pPr>
      <w:r w:rsidDel="00000000" w:rsidR="00000000" w:rsidRPr="00000000">
        <w:rPr>
          <w:rtl w:val="0"/>
        </w:rPr>
      </w:r>
    </w:p>
    <w:p w:rsidR="00000000" w:rsidDel="00000000" w:rsidP="00000000" w:rsidRDefault="00000000" w:rsidRPr="00000000" w14:paraId="00000017">
      <w:pPr>
        <w:rPr>
          <w:color w:val="333333"/>
        </w:rPr>
      </w:pPr>
      <w:r w:rsidDel="00000000" w:rsidR="00000000" w:rsidRPr="00000000">
        <w:rPr>
          <w:rtl w:val="0"/>
        </w:rPr>
      </w:r>
    </w:p>
    <w:p w:rsidR="00000000" w:rsidDel="00000000" w:rsidP="00000000" w:rsidRDefault="00000000" w:rsidRPr="00000000" w14:paraId="00000018">
      <w:pPr>
        <w:rPr>
          <w:color w:val="333333"/>
        </w:rPr>
      </w:pPr>
      <w:r w:rsidDel="00000000" w:rsidR="00000000" w:rsidRPr="00000000">
        <w:rPr>
          <w:color w:val="333333"/>
        </w:rPr>
        <w:drawing>
          <wp:inline distB="114300" distT="114300" distL="114300" distR="114300">
            <wp:extent cx="5943600" cy="6184900"/>
            <wp:effectExtent b="0" l="0" r="0" t="0"/>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color w:val="333333"/>
        </w:rPr>
      </w:pPr>
      <w:r w:rsidDel="00000000" w:rsidR="00000000" w:rsidRPr="00000000">
        <w:rPr>
          <w:color w:val="333333"/>
        </w:rPr>
        <w:drawing>
          <wp:inline distB="114300" distT="114300" distL="114300" distR="114300">
            <wp:extent cx="5943600" cy="6273800"/>
            <wp:effectExtent b="0" l="0" r="0" t="0"/>
            <wp:docPr id="1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color w:val="333333"/>
        </w:rPr>
      </w:pPr>
      <w:r w:rsidDel="00000000" w:rsidR="00000000" w:rsidRPr="00000000">
        <w:rPr>
          <w:rtl w:val="0"/>
        </w:rPr>
      </w:r>
    </w:p>
    <w:p w:rsidR="00000000" w:rsidDel="00000000" w:rsidP="00000000" w:rsidRDefault="00000000" w:rsidRPr="00000000" w14:paraId="0000001B">
      <w:pPr>
        <w:rPr>
          <w:color w:val="333333"/>
        </w:rPr>
      </w:pPr>
      <w:r w:rsidDel="00000000" w:rsidR="00000000" w:rsidRPr="00000000">
        <w:rPr>
          <w:color w:val="333333"/>
        </w:rPr>
        <w:drawing>
          <wp:inline distB="114300" distT="114300" distL="114300" distR="114300">
            <wp:extent cx="5943600" cy="9944100"/>
            <wp:effectExtent b="0" l="0" r="0" t="0"/>
            <wp:docPr id="1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9944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color w:val="333333"/>
        </w:rPr>
      </w:pPr>
      <w:r w:rsidDel="00000000" w:rsidR="00000000" w:rsidRPr="00000000">
        <w:rPr>
          <w:color w:val="333333"/>
        </w:rPr>
        <w:drawing>
          <wp:inline distB="114300" distT="114300" distL="114300" distR="114300">
            <wp:extent cx="5943600" cy="2984500"/>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color w:val="333333"/>
        </w:rPr>
      </w:pPr>
      <w:r w:rsidDel="00000000" w:rsidR="00000000" w:rsidRPr="00000000">
        <w:rPr>
          <w:rtl w:val="0"/>
        </w:rPr>
      </w:r>
    </w:p>
    <w:p w:rsidR="00000000" w:rsidDel="00000000" w:rsidP="00000000" w:rsidRDefault="00000000" w:rsidRPr="00000000" w14:paraId="0000001E">
      <w:pPr>
        <w:rPr>
          <w:color w:val="333333"/>
        </w:rPr>
      </w:pPr>
      <w:r w:rsidDel="00000000" w:rsidR="00000000" w:rsidRPr="00000000">
        <w:rPr>
          <w:color w:val="333333"/>
        </w:rPr>
        <w:drawing>
          <wp:inline distB="114300" distT="114300" distL="114300" distR="114300">
            <wp:extent cx="5943600" cy="7454900"/>
            <wp:effectExtent b="0" l="0" r="0" t="0"/>
            <wp:docPr id="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7454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color w:val="333333"/>
        </w:rPr>
      </w:pPr>
      <w:r w:rsidDel="00000000" w:rsidR="00000000" w:rsidRPr="00000000">
        <w:rPr>
          <w:color w:val="333333"/>
        </w:rPr>
        <w:drawing>
          <wp:inline distB="114300" distT="114300" distL="114300" distR="114300">
            <wp:extent cx="5943600" cy="8915400"/>
            <wp:effectExtent b="0" l="0" r="0" t="0"/>
            <wp:docPr id="1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color w:val="333333"/>
        </w:rPr>
      </w:pPr>
      <w:r w:rsidDel="00000000" w:rsidR="00000000" w:rsidRPr="00000000">
        <w:rPr>
          <w:color w:val="333333"/>
        </w:rPr>
        <w:drawing>
          <wp:inline distB="114300" distT="114300" distL="114300" distR="114300">
            <wp:extent cx="5943600" cy="9867900"/>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9867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color w:val="333333"/>
        </w:rPr>
      </w:pPr>
      <w:r w:rsidDel="00000000" w:rsidR="00000000" w:rsidRPr="00000000">
        <w:rPr>
          <w:color w:val="333333"/>
        </w:rPr>
        <w:drawing>
          <wp:inline distB="114300" distT="114300" distL="114300" distR="114300">
            <wp:extent cx="5943600" cy="10236200"/>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10236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color w:val="333333"/>
        </w:rPr>
      </w:pPr>
      <w:r w:rsidDel="00000000" w:rsidR="00000000" w:rsidRPr="00000000">
        <w:rPr>
          <w:color w:val="333333"/>
        </w:rPr>
        <w:drawing>
          <wp:inline distB="114300" distT="114300" distL="114300" distR="114300">
            <wp:extent cx="5943600" cy="7302500"/>
            <wp:effectExtent b="0" l="0" r="0" t="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73025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6.png"/><Relationship Id="rId10" Type="http://schemas.openxmlformats.org/officeDocument/2006/relationships/image" Target="media/image15.png"/><Relationship Id="rId13" Type="http://schemas.openxmlformats.org/officeDocument/2006/relationships/image" Target="media/image12.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4.png"/><Relationship Id="rId18"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